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CD" w:rsidRPr="00523183" w:rsidRDefault="009B23CD" w:rsidP="009B23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b/>
        </w:rPr>
      </w:pPr>
      <w:bookmarkStart w:id="0" w:name="_GoBack"/>
      <w:bookmarkEnd w:id="0"/>
      <w:r w:rsidRPr="00523183">
        <w:rPr>
          <w:b/>
        </w:rPr>
        <w:t xml:space="preserve">APPENDIX - Examples of NPS Activities Typically Supported by </w:t>
      </w:r>
      <w:r>
        <w:rPr>
          <w:b/>
        </w:rPr>
        <w:t>Cooperating Association Direct Aid</w:t>
      </w:r>
    </w:p>
    <w:p w:rsidR="009B23CD" w:rsidRDefault="009B23CD" w:rsidP="009B23CD">
      <w:pPr>
        <w:spacing w:after="0"/>
        <w:rPr>
          <w:u w:val="single"/>
        </w:rPr>
      </w:pPr>
    </w:p>
    <w:p w:rsidR="009B23CD" w:rsidRDefault="009B23CD" w:rsidP="009B23CD">
      <w:pPr>
        <w:spacing w:after="0"/>
      </w:pPr>
      <w:r>
        <w:rPr>
          <w:u w:val="single"/>
        </w:rPr>
        <w:t>Interpretive Programs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Demonstrations, dramas, musicals, costumes, and related supplies or equipment.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Special interpretive events.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Education programs including staff, supplies, props, period dress, equipment, transportation, teachers’ workshops, and curriculum guides.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Field seminar programs including staff, supplies, equipment, and transportation.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Lecture series or symposia including honoraria, supplies, and equipment.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>
        <w:t>Residential programs (authors, artists, researchers) including housing, travel, per diem, and related supplies or equipment.</w:t>
      </w:r>
    </w:p>
    <w:p w:rsidR="009B23CD" w:rsidRDefault="009B23CD" w:rsidP="009B23CD">
      <w:pPr>
        <w:numPr>
          <w:ilvl w:val="0"/>
          <w:numId w:val="1"/>
        </w:numPr>
        <w:spacing w:after="0"/>
        <w:ind w:hanging="360"/>
      </w:pPr>
      <w:r w:rsidRPr="008C3BF9">
        <w:t xml:space="preserve">Training </w:t>
      </w:r>
      <w:r>
        <w:t>and orientation including fees, travel, and per diem.</w:t>
      </w:r>
    </w:p>
    <w:p w:rsidR="009B23CD" w:rsidRDefault="009B23CD" w:rsidP="009B23CD">
      <w:pPr>
        <w:spacing w:after="0"/>
      </w:pPr>
    </w:p>
    <w:p w:rsidR="009B23CD" w:rsidRDefault="009B23CD" w:rsidP="009B23CD">
      <w:pPr>
        <w:spacing w:after="0"/>
      </w:pPr>
      <w:r>
        <w:rPr>
          <w:u w:val="single"/>
        </w:rPr>
        <w:t>Interpretive Media</w:t>
      </w:r>
    </w:p>
    <w:p w:rsidR="009B23CD" w:rsidRDefault="009B23CD" w:rsidP="009B23CD">
      <w:pPr>
        <w:numPr>
          <w:ilvl w:val="0"/>
          <w:numId w:val="2"/>
        </w:numPr>
        <w:spacing w:after="0"/>
        <w:ind w:hanging="360"/>
      </w:pPr>
      <w:r>
        <w:t>Interpretive films and audiovisual programs including planning and design services, production costs, equipment, and supplies.</w:t>
      </w:r>
    </w:p>
    <w:p w:rsidR="009B23CD" w:rsidRDefault="009B23CD" w:rsidP="009B23CD">
      <w:pPr>
        <w:numPr>
          <w:ilvl w:val="0"/>
          <w:numId w:val="2"/>
        </w:numPr>
        <w:spacing w:after="0"/>
        <w:ind w:hanging="360"/>
      </w:pPr>
      <w:r>
        <w:t>Exhibits (museum, visitor center and/or wayside exhibits), including planning and design services, fabrication, hardware, historic artifacts, reproductions, and period furnishings.</w:t>
      </w:r>
    </w:p>
    <w:p w:rsidR="009B23CD" w:rsidRDefault="009B23CD" w:rsidP="009B23CD">
      <w:pPr>
        <w:numPr>
          <w:ilvl w:val="0"/>
          <w:numId w:val="2"/>
        </w:numPr>
        <w:spacing w:after="0"/>
        <w:ind w:hanging="360"/>
      </w:pPr>
      <w:r>
        <w:t xml:space="preserve">Natural history specimens, other display materials, artwork, photographs, illustrations, curatorial supplies, and equipment. </w:t>
      </w:r>
    </w:p>
    <w:p w:rsidR="009B23CD" w:rsidRDefault="009B23CD" w:rsidP="009B23CD">
      <w:pPr>
        <w:numPr>
          <w:ilvl w:val="0"/>
          <w:numId w:val="2"/>
        </w:numPr>
        <w:spacing w:after="0"/>
        <w:ind w:hanging="360"/>
      </w:pPr>
      <w:r>
        <w:t>Publications (free or low-cost maps and guides, informational brochures, or pamphlets, park newspapers, site bulletins, and trail guides).</w:t>
      </w:r>
    </w:p>
    <w:p w:rsidR="009B23CD" w:rsidRDefault="009B23CD" w:rsidP="009B23CD">
      <w:pPr>
        <w:spacing w:after="0"/>
      </w:pPr>
      <w:r>
        <w:tab/>
      </w:r>
      <w:r>
        <w:tab/>
      </w:r>
    </w:p>
    <w:p w:rsidR="009B23CD" w:rsidRDefault="009B23CD" w:rsidP="009B23CD">
      <w:pPr>
        <w:spacing w:after="0"/>
      </w:pPr>
      <w:r>
        <w:rPr>
          <w:u w:val="single"/>
        </w:rPr>
        <w:t>Other Programs or Services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Foreign language translations for publications, audiovisual programs, exhibits, or interpretive programs.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Museum and library activities including books, periodicals (magazines, journals, etc.), reference materials, museum storage units, and cataloging services.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Support for the Volunteers-In-Parks (VIP) program including supplies and equipment, capacity building, transportation, recognition, period dress, and uniforms.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Junior Ranger program support including supplies, materials, badges, publications, and certificates.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Every Kid In a Park program support including supplies, materials, and publications.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 xml:space="preserve">Student Conservation Association Program including subsistence allowances and uniforms if the SCA students’ work is focused on interpretation and education. 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 xml:space="preserve">Memberships obtained in the name of the park or the NPS in educational, scientific, or historical societies and professional organizations. 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Discretionary funds in support of related dedications, anniversaries, and celebrations.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Research projects that are identified as needed in a park’s resource management plan especially if they have a public awareness component.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Advertising for park programs, services, and special events.</w:t>
      </w:r>
    </w:p>
    <w:p w:rsidR="009B23CD" w:rsidRDefault="009B23CD" w:rsidP="009B23CD">
      <w:pPr>
        <w:numPr>
          <w:ilvl w:val="0"/>
          <w:numId w:val="3"/>
        </w:numPr>
        <w:spacing w:after="0"/>
        <w:ind w:hanging="360"/>
      </w:pPr>
      <w:r>
        <w:t>Training for NPS interpretation, education, and research staff.</w:t>
      </w:r>
    </w:p>
    <w:sectPr w:rsidR="009B23CD" w:rsidSect="00500AD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50" w:rsidRDefault="00156450">
      <w:pPr>
        <w:spacing w:after="0" w:line="240" w:lineRule="auto"/>
      </w:pPr>
      <w:r>
        <w:separator/>
      </w:r>
    </w:p>
  </w:endnote>
  <w:endnote w:type="continuationSeparator" w:id="0">
    <w:p w:rsidR="00156450" w:rsidRDefault="0015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541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90E" w:rsidRDefault="009B2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90E" w:rsidRPr="008E2E0D" w:rsidRDefault="00156450" w:rsidP="008E2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50" w:rsidRDefault="00156450">
      <w:pPr>
        <w:spacing w:after="0" w:line="240" w:lineRule="auto"/>
      </w:pPr>
      <w:r>
        <w:separator/>
      </w:r>
    </w:p>
  </w:footnote>
  <w:footnote w:type="continuationSeparator" w:id="0">
    <w:p w:rsidR="00156450" w:rsidRDefault="0015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7A4C"/>
    <w:multiLevelType w:val="multilevel"/>
    <w:tmpl w:val="193434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C320827"/>
    <w:multiLevelType w:val="multilevel"/>
    <w:tmpl w:val="DBEEFD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DBF0642"/>
    <w:multiLevelType w:val="multilevel"/>
    <w:tmpl w:val="AA282F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D"/>
    <w:rsid w:val="00156450"/>
    <w:rsid w:val="009A7832"/>
    <w:rsid w:val="009B23CD"/>
    <w:rsid w:val="00A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9E69-643B-4316-BB31-B6D0E8B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Vanlandingham, Monique M</dc:creator>
  <cp:lastModifiedBy>Sciumeca, Beth</cp:lastModifiedBy>
  <cp:revision>2</cp:revision>
  <dcterms:created xsi:type="dcterms:W3CDTF">2018-04-04T14:34:00Z</dcterms:created>
  <dcterms:modified xsi:type="dcterms:W3CDTF">2018-04-04T14:34:00Z</dcterms:modified>
</cp:coreProperties>
</file>